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87746D" w:rsidRPr="0087746D">
        <w:rPr>
          <w:rFonts w:eastAsia="Times New Roman" w:cs="Times New Roman"/>
          <w:b/>
          <w:lang w:eastAsia="cs-CZ"/>
        </w:rPr>
        <w:t>Úpravy a rozvoj SAP v oblasti SKZ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87746D">
        <w:rPr>
          <w:rFonts w:eastAsia="Times New Roman" w:cs="Times New Roman"/>
          <w:lang w:eastAsia="cs-CZ"/>
        </w:rPr>
        <w:t>66474</w:t>
      </w:r>
      <w:bookmarkStart w:id="1" w:name="_GoBack"/>
      <w:bookmarkEnd w:id="1"/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BADF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1AED0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74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58399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1B89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46D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E96D63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4EAEE5-C027-41A8-8FBA-1C51D24A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20</cp:revision>
  <cp:lastPrinted>2020-02-10T12:41:00Z</cp:lastPrinted>
  <dcterms:created xsi:type="dcterms:W3CDTF">2020-02-19T11:53:00Z</dcterms:created>
  <dcterms:modified xsi:type="dcterms:W3CDTF">2022-09-26T07:17:00Z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